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48" w:rsidRPr="00E935B1" w:rsidRDefault="001C1E48" w:rsidP="00F754F6">
      <w:pPr>
        <w:pStyle w:val="berschrift1"/>
      </w:pPr>
      <w:bookmarkStart w:id="0" w:name="_Toc268852375"/>
      <w:bookmarkStart w:id="1" w:name="_Toc268853333"/>
      <w:bookmarkStart w:id="2" w:name="_Toc268854515"/>
      <w:bookmarkStart w:id="3" w:name="_Toc273764929"/>
      <w:bookmarkStart w:id="4" w:name="_Toc380321131"/>
      <w:bookmarkStart w:id="5" w:name="_Toc384726079"/>
      <w:proofErr w:type="spellStart"/>
      <w:r w:rsidRPr="00E935B1">
        <w:t>Midazolam</w:t>
      </w:r>
      <w:proofErr w:type="spellEnd"/>
      <w:r w:rsidRPr="00E935B1">
        <w:t xml:space="preserve"> - </w:t>
      </w:r>
      <w:proofErr w:type="spellStart"/>
      <w:r w:rsidRPr="00E935B1">
        <w:t>Perfusor</w:t>
      </w:r>
      <w:bookmarkEnd w:id="0"/>
      <w:bookmarkEnd w:id="1"/>
      <w:bookmarkEnd w:id="2"/>
      <w:bookmarkEnd w:id="3"/>
      <w:bookmarkEnd w:id="4"/>
      <w:bookmarkEnd w:id="5"/>
      <w:proofErr w:type="spellEnd"/>
    </w:p>
    <w:p w:rsidR="001C1E48" w:rsidRPr="00E935B1" w:rsidRDefault="001C1E48" w:rsidP="00E935B1">
      <w:pPr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</w:p>
    <w:p w:rsidR="001C1E48" w:rsidRPr="00F754F6" w:rsidRDefault="001C1E48" w:rsidP="00F754F6">
      <w:pPr>
        <w:rPr>
          <w:rFonts w:cstheme="minorHAnsi"/>
          <w:szCs w:val="20"/>
        </w:rPr>
      </w:pPr>
      <w:r w:rsidRPr="00F754F6">
        <w:rPr>
          <w:rFonts w:cstheme="minorHAnsi"/>
          <w:b/>
          <w:i/>
          <w:szCs w:val="20"/>
        </w:rPr>
        <w:t>Indikation:</w:t>
      </w:r>
      <w:r w:rsidRPr="00F754F6">
        <w:rPr>
          <w:rFonts w:cstheme="minorHAnsi"/>
          <w:b/>
          <w:szCs w:val="20"/>
        </w:rPr>
        <w:t xml:space="preserve"> Langzeitsedierung </w:t>
      </w:r>
      <w:r w:rsidRPr="00F754F6">
        <w:rPr>
          <w:rFonts w:cstheme="minorHAnsi"/>
          <w:b/>
          <w:szCs w:val="20"/>
        </w:rPr>
        <w:br/>
      </w:r>
      <w:r w:rsidRPr="00F754F6">
        <w:rPr>
          <w:rFonts w:cstheme="minorHAnsi"/>
          <w:i/>
          <w:szCs w:val="20"/>
        </w:rPr>
        <w:t xml:space="preserve">Eigenschaften: </w:t>
      </w:r>
      <w:proofErr w:type="spellStart"/>
      <w:r w:rsidRPr="00F754F6">
        <w:rPr>
          <w:rFonts w:cstheme="minorHAnsi"/>
          <w:i/>
          <w:szCs w:val="20"/>
        </w:rPr>
        <w:t>Dormicum</w:t>
      </w:r>
      <w:proofErr w:type="spellEnd"/>
      <w:r w:rsidRPr="00F754F6">
        <w:rPr>
          <w:rFonts w:cstheme="minorHAnsi"/>
          <w:i/>
          <w:szCs w:val="20"/>
          <w:vertAlign w:val="superscript"/>
        </w:rPr>
        <w:t>®</w:t>
      </w:r>
      <w:r w:rsidRPr="00F754F6">
        <w:rPr>
          <w:rFonts w:cstheme="minorHAnsi"/>
          <w:szCs w:val="20"/>
        </w:rPr>
        <w:t xml:space="preserve"> (</w:t>
      </w:r>
      <w:proofErr w:type="spellStart"/>
      <w:r w:rsidRPr="00F754F6">
        <w:rPr>
          <w:rFonts w:cstheme="minorHAnsi"/>
          <w:szCs w:val="20"/>
        </w:rPr>
        <w:t>Midazolam</w:t>
      </w:r>
      <w:proofErr w:type="spellEnd"/>
      <w:r w:rsidRPr="00F754F6">
        <w:rPr>
          <w:rFonts w:cstheme="minorHAnsi"/>
          <w:szCs w:val="20"/>
        </w:rPr>
        <w:t>)</w:t>
      </w:r>
      <w:r w:rsidRPr="00F754F6">
        <w:rPr>
          <w:rFonts w:cstheme="minorHAnsi"/>
          <w:i/>
          <w:szCs w:val="20"/>
        </w:rPr>
        <w:t xml:space="preserve"> ist ein stark sedierendes Benzodiazepin mit kurzer Halbwertszeit von 1½ bis 3 Stunden und anxiolytischer, antikonvulsiver und gering </w:t>
      </w:r>
      <w:proofErr w:type="spellStart"/>
      <w:r w:rsidRPr="00F754F6">
        <w:rPr>
          <w:rFonts w:cstheme="minorHAnsi"/>
          <w:i/>
          <w:szCs w:val="20"/>
        </w:rPr>
        <w:t>muskelrelaxierender</w:t>
      </w:r>
      <w:proofErr w:type="spellEnd"/>
      <w:r w:rsidRPr="00F754F6">
        <w:rPr>
          <w:rFonts w:cstheme="minorHAnsi"/>
          <w:i/>
          <w:szCs w:val="20"/>
        </w:rPr>
        <w:t xml:space="preserve"> Wirkung.</w:t>
      </w:r>
    </w:p>
    <w:p w:rsidR="001C1E48" w:rsidRPr="00F754F6" w:rsidRDefault="001C1E48" w:rsidP="00F754F6">
      <w:pPr>
        <w:rPr>
          <w:rFonts w:cstheme="minorHAnsi"/>
          <w:szCs w:val="20"/>
        </w:rPr>
      </w:pPr>
      <w:r w:rsidRPr="00F754F6">
        <w:rPr>
          <w:rFonts w:cstheme="minorHAnsi"/>
          <w:b/>
          <w:color w:val="808080"/>
          <w:szCs w:val="20"/>
        </w:rPr>
        <w:t>Mischungsverhältnis</w:t>
      </w:r>
      <w:r w:rsidRPr="00F754F6">
        <w:rPr>
          <w:rFonts w:cstheme="minorHAnsi"/>
          <w:color w:val="808080"/>
          <w:szCs w:val="20"/>
        </w:rPr>
        <w:t>:</w:t>
      </w:r>
      <w:r w:rsidRPr="00F754F6">
        <w:rPr>
          <w:rFonts w:cstheme="minorHAnsi"/>
          <w:szCs w:val="20"/>
        </w:rPr>
        <w:t xml:space="preserve"> </w:t>
      </w:r>
      <w:r w:rsidRPr="00F754F6">
        <w:rPr>
          <w:rFonts w:cstheme="minorHAnsi"/>
          <w:b/>
          <w:szCs w:val="20"/>
        </w:rPr>
        <w:t xml:space="preserve">50 mg </w:t>
      </w:r>
      <w:proofErr w:type="spellStart"/>
      <w:r w:rsidRPr="00F754F6">
        <w:rPr>
          <w:rFonts w:cstheme="minorHAnsi"/>
          <w:b/>
          <w:szCs w:val="20"/>
        </w:rPr>
        <w:t>Midazolam</w:t>
      </w:r>
      <w:proofErr w:type="spellEnd"/>
      <w:r w:rsidRPr="00F754F6">
        <w:rPr>
          <w:rFonts w:cstheme="minorHAnsi"/>
          <w:b/>
          <w:szCs w:val="20"/>
        </w:rPr>
        <w:t xml:space="preserve">  / </w:t>
      </w:r>
      <w:proofErr w:type="spellStart"/>
      <w:r w:rsidRPr="00F754F6">
        <w:rPr>
          <w:rFonts w:cstheme="minorHAnsi"/>
          <w:b/>
          <w:szCs w:val="20"/>
        </w:rPr>
        <w:t>50mg</w:t>
      </w:r>
      <w:proofErr w:type="spellEnd"/>
      <w:r w:rsidRPr="00F754F6">
        <w:rPr>
          <w:rFonts w:cstheme="minorHAnsi"/>
          <w:b/>
          <w:szCs w:val="20"/>
        </w:rPr>
        <w:t xml:space="preserve"> 0,9% NaCl oder 5% </w:t>
      </w:r>
      <w:proofErr w:type="spellStart"/>
      <w:r w:rsidRPr="00F754F6">
        <w:rPr>
          <w:rFonts w:cstheme="minorHAnsi"/>
          <w:b/>
          <w:szCs w:val="20"/>
        </w:rPr>
        <w:t>Glu</w:t>
      </w:r>
      <w:proofErr w:type="spellEnd"/>
    </w:p>
    <w:p w:rsidR="001C1E48" w:rsidRPr="00F754F6" w:rsidRDefault="001C1E48" w:rsidP="00F754F6">
      <w:pPr>
        <w:rPr>
          <w:rFonts w:cstheme="minorHAnsi"/>
          <w:szCs w:val="20"/>
          <w:lang w:val="fr-FR"/>
        </w:rPr>
      </w:pPr>
      <w:proofErr w:type="spellStart"/>
      <w:r w:rsidRPr="00F754F6">
        <w:rPr>
          <w:rFonts w:cstheme="minorHAnsi"/>
          <w:szCs w:val="20"/>
          <w:lang w:val="fr-FR"/>
        </w:rPr>
        <w:t>Dormicum</w:t>
      </w:r>
      <w:proofErr w:type="spellEnd"/>
      <w:r w:rsidRPr="00F754F6">
        <w:rPr>
          <w:rFonts w:cstheme="minorHAnsi"/>
          <w:szCs w:val="20"/>
          <w:vertAlign w:val="superscript"/>
          <w:lang w:val="fr-FR"/>
        </w:rPr>
        <w:t>®</w:t>
      </w:r>
      <w:r w:rsidRPr="00F754F6">
        <w:rPr>
          <w:rFonts w:cstheme="minorHAnsi"/>
          <w:szCs w:val="20"/>
          <w:lang w:val="fr-FR"/>
        </w:rPr>
        <w:t xml:space="preserve"> 5 mg </w:t>
      </w:r>
      <w:proofErr w:type="spellStart"/>
      <w:r w:rsidRPr="00F754F6">
        <w:rPr>
          <w:rFonts w:cstheme="minorHAnsi"/>
          <w:szCs w:val="20"/>
          <w:lang w:val="fr-FR"/>
        </w:rPr>
        <w:t>Amp</w:t>
      </w:r>
      <w:proofErr w:type="spellEnd"/>
      <w:r w:rsidRPr="00F754F6">
        <w:rPr>
          <w:rFonts w:cstheme="minorHAnsi"/>
          <w:szCs w:val="20"/>
          <w:lang w:val="fr-FR"/>
        </w:rPr>
        <w:t xml:space="preserve"> (=</w:t>
      </w:r>
      <w:proofErr w:type="spellStart"/>
      <w:r w:rsidRPr="00F754F6">
        <w:rPr>
          <w:rFonts w:cstheme="minorHAnsi"/>
          <w:szCs w:val="20"/>
          <w:lang w:val="fr-FR"/>
        </w:rPr>
        <w:t>1ml</w:t>
      </w:r>
      <w:proofErr w:type="spellEnd"/>
      <w:r w:rsidRPr="00F754F6">
        <w:rPr>
          <w:rFonts w:cstheme="minorHAnsi"/>
          <w:szCs w:val="20"/>
          <w:lang w:val="fr-FR"/>
        </w:rPr>
        <w:t>)</w:t>
      </w:r>
      <w:r w:rsidRPr="00F754F6">
        <w:rPr>
          <w:rFonts w:cstheme="minorHAnsi"/>
          <w:szCs w:val="20"/>
          <w:lang w:val="fr-FR"/>
        </w:rPr>
        <w:tab/>
      </w:r>
      <w:r w:rsidRPr="00F754F6">
        <w:rPr>
          <w:rFonts w:cstheme="minorHAnsi"/>
          <w:szCs w:val="20"/>
          <w:lang w:val="fr-FR"/>
        </w:rPr>
        <w:tab/>
        <w:t xml:space="preserve">10 </w:t>
      </w:r>
      <w:proofErr w:type="spellStart"/>
      <w:r w:rsidRPr="00F754F6">
        <w:rPr>
          <w:rFonts w:cstheme="minorHAnsi"/>
          <w:szCs w:val="20"/>
          <w:lang w:val="fr-FR"/>
        </w:rPr>
        <w:t>Amp</w:t>
      </w:r>
      <w:proofErr w:type="spellEnd"/>
      <w:r w:rsidRPr="00F754F6">
        <w:rPr>
          <w:rFonts w:cstheme="minorHAnsi"/>
          <w:szCs w:val="20"/>
          <w:lang w:val="fr-FR"/>
        </w:rPr>
        <w:t xml:space="preserve"> (= </w:t>
      </w:r>
      <w:proofErr w:type="spellStart"/>
      <w:r w:rsidRPr="00F754F6">
        <w:rPr>
          <w:rFonts w:cstheme="minorHAnsi"/>
          <w:szCs w:val="20"/>
          <w:lang w:val="fr-FR"/>
        </w:rPr>
        <w:t>10ml</w:t>
      </w:r>
      <w:proofErr w:type="spellEnd"/>
      <w:r w:rsidRPr="00F754F6">
        <w:rPr>
          <w:rFonts w:cstheme="minorHAnsi"/>
          <w:szCs w:val="20"/>
          <w:lang w:val="fr-FR"/>
        </w:rPr>
        <w:t xml:space="preserve"> = </w:t>
      </w:r>
      <w:proofErr w:type="spellStart"/>
      <w:r w:rsidRPr="00F754F6">
        <w:rPr>
          <w:rFonts w:cstheme="minorHAnsi"/>
          <w:szCs w:val="20"/>
          <w:lang w:val="fr-FR"/>
        </w:rPr>
        <w:t>50mg</w:t>
      </w:r>
      <w:proofErr w:type="spellEnd"/>
      <w:proofErr w:type="gramStart"/>
      <w:r w:rsidRPr="00F754F6">
        <w:rPr>
          <w:rFonts w:cstheme="minorHAnsi"/>
          <w:szCs w:val="20"/>
          <w:lang w:val="fr-FR"/>
        </w:rPr>
        <w:t>)</w:t>
      </w:r>
      <w:proofErr w:type="gramEnd"/>
      <w:r>
        <w:rPr>
          <w:rFonts w:cstheme="minorHAnsi"/>
          <w:szCs w:val="20"/>
          <w:lang w:val="fr-FR"/>
        </w:rPr>
        <w:br/>
      </w:r>
      <w:proofErr w:type="spellStart"/>
      <w:r w:rsidRPr="00F754F6">
        <w:rPr>
          <w:rFonts w:cstheme="minorHAnsi"/>
          <w:szCs w:val="20"/>
          <w:lang w:val="fr-FR"/>
        </w:rPr>
        <w:t>NaCl</w:t>
      </w:r>
      <w:proofErr w:type="spellEnd"/>
      <w:r w:rsidRPr="00F754F6">
        <w:rPr>
          <w:rFonts w:cstheme="minorHAnsi"/>
          <w:szCs w:val="20"/>
          <w:lang w:val="fr-FR"/>
        </w:rPr>
        <w:t xml:space="preserve"> 0,9% </w:t>
      </w:r>
      <w:proofErr w:type="spellStart"/>
      <w:r w:rsidRPr="00F754F6">
        <w:rPr>
          <w:rFonts w:cstheme="minorHAnsi"/>
          <w:szCs w:val="20"/>
          <w:lang w:val="fr-FR"/>
        </w:rPr>
        <w:t>oder</w:t>
      </w:r>
      <w:proofErr w:type="spellEnd"/>
      <w:r w:rsidRPr="00F754F6">
        <w:rPr>
          <w:rFonts w:cstheme="minorHAnsi"/>
          <w:szCs w:val="20"/>
          <w:lang w:val="fr-FR"/>
        </w:rPr>
        <w:t xml:space="preserve"> Glucose 5%</w:t>
      </w:r>
      <w:r w:rsidRPr="00F754F6">
        <w:rPr>
          <w:rFonts w:cstheme="minorHAnsi"/>
          <w:szCs w:val="20"/>
          <w:lang w:val="fr-FR"/>
        </w:rPr>
        <w:tab/>
      </w:r>
      <w:r w:rsidRPr="00F754F6">
        <w:rPr>
          <w:rFonts w:cstheme="minorHAnsi"/>
          <w:szCs w:val="20"/>
          <w:lang w:val="fr-FR"/>
        </w:rPr>
        <w:tab/>
        <w:t>40 ml</w:t>
      </w:r>
    </w:p>
    <w:p w:rsidR="001C1E48" w:rsidRPr="00F754F6" w:rsidRDefault="001C1E48" w:rsidP="00F75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3333"/>
          <w:szCs w:val="20"/>
        </w:rPr>
      </w:pPr>
      <w:r w:rsidRPr="00F754F6">
        <w:rPr>
          <w:rFonts w:cstheme="minorHAnsi"/>
          <w:color w:val="333333"/>
          <w:szCs w:val="20"/>
          <w:lang w:val="fr-FR"/>
        </w:rPr>
        <w:t xml:space="preserve">50 ml </w:t>
      </w:r>
      <w:proofErr w:type="spellStart"/>
      <w:r w:rsidRPr="00F754F6">
        <w:rPr>
          <w:rFonts w:cstheme="minorHAnsi"/>
          <w:color w:val="333333"/>
          <w:szCs w:val="20"/>
          <w:lang w:val="fr-FR"/>
        </w:rPr>
        <w:t>Perfusorlösung</w:t>
      </w:r>
      <w:proofErr w:type="spellEnd"/>
      <w:r w:rsidRPr="00F754F6">
        <w:rPr>
          <w:rFonts w:cstheme="minorHAnsi"/>
          <w:color w:val="333333"/>
          <w:szCs w:val="20"/>
          <w:lang w:val="fr-FR"/>
        </w:rPr>
        <w:t xml:space="preserve">   = 50 mg </w:t>
      </w:r>
      <w:proofErr w:type="spellStart"/>
      <w:r w:rsidRPr="00F754F6">
        <w:rPr>
          <w:rFonts w:cstheme="minorHAnsi"/>
          <w:color w:val="333333"/>
          <w:szCs w:val="20"/>
          <w:lang w:val="fr-FR"/>
        </w:rPr>
        <w:t>Midazolam</w:t>
      </w:r>
      <w:proofErr w:type="spellEnd"/>
      <w:r>
        <w:rPr>
          <w:rFonts w:cstheme="minorHAnsi"/>
          <w:color w:val="333333"/>
          <w:szCs w:val="20"/>
          <w:lang w:val="fr-FR"/>
        </w:rPr>
        <w:br/>
      </w:r>
      <w:r w:rsidRPr="00F754F6">
        <w:rPr>
          <w:rFonts w:cstheme="minorHAnsi"/>
          <w:b/>
          <w:color w:val="333333"/>
          <w:szCs w:val="20"/>
        </w:rPr>
        <w:t xml:space="preserve">1 ml </w:t>
      </w:r>
      <w:proofErr w:type="spellStart"/>
      <w:r w:rsidRPr="00F754F6">
        <w:rPr>
          <w:rFonts w:cstheme="minorHAnsi"/>
          <w:b/>
          <w:color w:val="333333"/>
          <w:szCs w:val="20"/>
        </w:rPr>
        <w:t>Perfusorlösung</w:t>
      </w:r>
      <w:proofErr w:type="spellEnd"/>
      <w:r w:rsidRPr="00F754F6">
        <w:rPr>
          <w:rFonts w:cstheme="minorHAnsi"/>
          <w:b/>
          <w:color w:val="333333"/>
          <w:szCs w:val="20"/>
        </w:rPr>
        <w:t xml:space="preserve">   =  1 mg </w:t>
      </w:r>
      <w:proofErr w:type="spellStart"/>
      <w:r w:rsidRPr="00F754F6">
        <w:rPr>
          <w:rFonts w:cstheme="minorHAnsi"/>
          <w:b/>
          <w:color w:val="333333"/>
          <w:szCs w:val="20"/>
        </w:rPr>
        <w:t>Midazolam</w:t>
      </w:r>
      <w:proofErr w:type="spellEnd"/>
    </w:p>
    <w:p w:rsidR="001C1E48" w:rsidRPr="00F754F6" w:rsidRDefault="001C1E48" w:rsidP="00F754F6">
      <w:pPr>
        <w:rPr>
          <w:rFonts w:cstheme="minorHAnsi"/>
          <w:szCs w:val="20"/>
        </w:rPr>
      </w:pPr>
      <w:r w:rsidRPr="00F754F6">
        <w:rPr>
          <w:rFonts w:cstheme="minorHAnsi"/>
          <w:b/>
          <w:color w:val="808080"/>
          <w:szCs w:val="20"/>
        </w:rPr>
        <w:t>Dosierungsbereich</w:t>
      </w:r>
      <w:r w:rsidRPr="00F754F6">
        <w:rPr>
          <w:rFonts w:cstheme="minorHAnsi"/>
          <w:color w:val="808080"/>
          <w:szCs w:val="20"/>
        </w:rPr>
        <w:t xml:space="preserve">: </w:t>
      </w:r>
    </w:p>
    <w:p w:rsidR="001C1E48" w:rsidRPr="00F754F6" w:rsidRDefault="001C1E48" w:rsidP="00F754F6">
      <w:pPr>
        <w:rPr>
          <w:rFonts w:cstheme="minorHAnsi"/>
          <w:szCs w:val="20"/>
        </w:rPr>
      </w:pPr>
      <w:r w:rsidRPr="00F754F6">
        <w:rPr>
          <w:rFonts w:cstheme="minorHAnsi"/>
          <w:szCs w:val="20"/>
        </w:rPr>
        <w:t>Initialdosis: 0,03 bis 0,3 mg/</w:t>
      </w:r>
      <w:proofErr w:type="spellStart"/>
      <w:r w:rsidRPr="00F754F6">
        <w:rPr>
          <w:rFonts w:cstheme="minorHAnsi"/>
          <w:szCs w:val="20"/>
        </w:rPr>
        <w:t>kgKG</w:t>
      </w:r>
      <w:proofErr w:type="spellEnd"/>
      <w:r w:rsidRPr="00F754F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br/>
      </w:r>
      <w:r w:rsidRPr="00F754F6">
        <w:rPr>
          <w:rFonts w:cstheme="minorHAnsi"/>
          <w:szCs w:val="20"/>
        </w:rPr>
        <w:t>Erhaltungsdosis: 0,03 bis 0,2 mg/</w:t>
      </w:r>
      <w:proofErr w:type="spellStart"/>
      <w:r w:rsidRPr="00F754F6">
        <w:rPr>
          <w:rFonts w:cstheme="minorHAnsi"/>
          <w:szCs w:val="20"/>
        </w:rPr>
        <w:t>kgKG</w:t>
      </w:r>
      <w:proofErr w:type="spellEnd"/>
    </w:p>
    <w:p w:rsidR="001C1E48" w:rsidRPr="00F754F6" w:rsidRDefault="001C1E48" w:rsidP="00F754F6">
      <w:pPr>
        <w:rPr>
          <w:rFonts w:cstheme="minorHAnsi"/>
          <w:szCs w:val="20"/>
        </w:rPr>
      </w:pPr>
      <w:r w:rsidRPr="00F754F6">
        <w:rPr>
          <w:rFonts w:cstheme="minorHAnsi"/>
          <w:szCs w:val="20"/>
        </w:rPr>
        <w:t xml:space="preserve">Beispiel für maximale Erhaltungsdosis  </w:t>
      </w:r>
    </w:p>
    <w:tbl>
      <w:tblPr>
        <w:tblW w:w="715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1276"/>
        <w:gridCol w:w="1559"/>
        <w:gridCol w:w="2835"/>
      </w:tblGrid>
      <w:tr w:rsidR="001C1E48" w:rsidRPr="00F754F6" w:rsidTr="00F754F6">
        <w:tc>
          <w:tcPr>
            <w:tcW w:w="1488" w:type="dxa"/>
            <w:shd w:val="pct60" w:color="000000" w:fill="FFFFFF"/>
          </w:tcPr>
          <w:p w:rsidR="001C1E48" w:rsidRPr="00F754F6" w:rsidRDefault="001C1E48" w:rsidP="00F754F6">
            <w:pPr>
              <w:rPr>
                <w:rFonts w:cstheme="minorHAnsi"/>
                <w:b/>
                <w:color w:val="FFFFFF"/>
                <w:szCs w:val="20"/>
              </w:rPr>
            </w:pPr>
            <w:r w:rsidRPr="00F754F6">
              <w:rPr>
                <w:rFonts w:cstheme="minorHAnsi"/>
                <w:b/>
                <w:color w:val="FFFFFF"/>
                <w:szCs w:val="20"/>
              </w:rPr>
              <w:t>Körpergewicht</w:t>
            </w:r>
          </w:p>
        </w:tc>
        <w:tc>
          <w:tcPr>
            <w:tcW w:w="1276" w:type="dxa"/>
            <w:shd w:val="pct60" w:color="000000" w:fill="FFFFFF"/>
          </w:tcPr>
          <w:p w:rsidR="001C1E48" w:rsidRPr="00F754F6" w:rsidRDefault="001C1E48" w:rsidP="00F754F6">
            <w:pPr>
              <w:rPr>
                <w:rFonts w:cstheme="minorHAnsi"/>
                <w:b/>
                <w:color w:val="FFFFFF"/>
                <w:szCs w:val="20"/>
              </w:rPr>
            </w:pPr>
            <w:r w:rsidRPr="00F754F6">
              <w:rPr>
                <w:rFonts w:cstheme="minorHAnsi"/>
                <w:b/>
                <w:color w:val="FFFFFF"/>
                <w:szCs w:val="20"/>
              </w:rPr>
              <w:t xml:space="preserve">ml / Stunde </w:t>
            </w:r>
          </w:p>
        </w:tc>
        <w:tc>
          <w:tcPr>
            <w:tcW w:w="1559" w:type="dxa"/>
            <w:shd w:val="pct60" w:color="000000" w:fill="FFFFFF"/>
          </w:tcPr>
          <w:p w:rsidR="001C1E48" w:rsidRPr="00F754F6" w:rsidRDefault="001C1E48" w:rsidP="00F754F6">
            <w:pPr>
              <w:rPr>
                <w:rFonts w:cstheme="minorHAnsi"/>
                <w:b/>
                <w:color w:val="FFFFFF"/>
                <w:szCs w:val="20"/>
              </w:rPr>
            </w:pPr>
            <w:r w:rsidRPr="00F754F6">
              <w:rPr>
                <w:rFonts w:cstheme="minorHAnsi"/>
                <w:b/>
                <w:color w:val="FFFFFF"/>
                <w:szCs w:val="20"/>
              </w:rPr>
              <w:t>Körpergewicht</w:t>
            </w:r>
          </w:p>
        </w:tc>
        <w:tc>
          <w:tcPr>
            <w:tcW w:w="2835" w:type="dxa"/>
            <w:shd w:val="pct60" w:color="000000" w:fill="FFFFFF"/>
          </w:tcPr>
          <w:p w:rsidR="001C1E48" w:rsidRPr="00F754F6" w:rsidRDefault="001C1E48" w:rsidP="00F754F6">
            <w:pPr>
              <w:rPr>
                <w:rFonts w:cstheme="minorHAnsi"/>
                <w:b/>
                <w:color w:val="FFFFFF"/>
                <w:szCs w:val="20"/>
              </w:rPr>
            </w:pPr>
            <w:r w:rsidRPr="00F754F6">
              <w:rPr>
                <w:rFonts w:cstheme="minorHAnsi"/>
                <w:b/>
                <w:color w:val="FFFFFF"/>
                <w:szCs w:val="20"/>
              </w:rPr>
              <w:t>ml / Stunde</w:t>
            </w:r>
          </w:p>
        </w:tc>
      </w:tr>
      <w:tr w:rsidR="001C1E48" w:rsidRPr="00F754F6" w:rsidTr="00F754F6">
        <w:tc>
          <w:tcPr>
            <w:tcW w:w="1488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50</w:t>
            </w:r>
          </w:p>
        </w:tc>
        <w:tc>
          <w:tcPr>
            <w:tcW w:w="1276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10</w:t>
            </w:r>
          </w:p>
        </w:tc>
        <w:tc>
          <w:tcPr>
            <w:tcW w:w="1559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80</w:t>
            </w:r>
          </w:p>
        </w:tc>
        <w:tc>
          <w:tcPr>
            <w:tcW w:w="2835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16</w:t>
            </w:r>
          </w:p>
        </w:tc>
      </w:tr>
      <w:tr w:rsidR="001C1E48" w:rsidRPr="00F754F6" w:rsidTr="00F754F6">
        <w:tc>
          <w:tcPr>
            <w:tcW w:w="1488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60</w:t>
            </w:r>
          </w:p>
        </w:tc>
        <w:tc>
          <w:tcPr>
            <w:tcW w:w="1276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12</w:t>
            </w:r>
          </w:p>
        </w:tc>
        <w:tc>
          <w:tcPr>
            <w:tcW w:w="1559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90</w:t>
            </w:r>
          </w:p>
        </w:tc>
        <w:tc>
          <w:tcPr>
            <w:tcW w:w="2835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18</w:t>
            </w:r>
          </w:p>
        </w:tc>
      </w:tr>
      <w:tr w:rsidR="001C1E48" w:rsidRPr="00F754F6" w:rsidTr="00F754F6">
        <w:tc>
          <w:tcPr>
            <w:tcW w:w="1488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70</w:t>
            </w:r>
          </w:p>
        </w:tc>
        <w:tc>
          <w:tcPr>
            <w:tcW w:w="1276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14</w:t>
            </w:r>
          </w:p>
        </w:tc>
        <w:tc>
          <w:tcPr>
            <w:tcW w:w="1559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100</w:t>
            </w:r>
          </w:p>
        </w:tc>
        <w:tc>
          <w:tcPr>
            <w:tcW w:w="2835" w:type="dxa"/>
          </w:tcPr>
          <w:p w:rsidR="001C1E48" w:rsidRPr="00F754F6" w:rsidRDefault="001C1E48" w:rsidP="00F754F6">
            <w:pPr>
              <w:rPr>
                <w:rFonts w:cstheme="minorHAnsi"/>
                <w:szCs w:val="20"/>
              </w:rPr>
            </w:pPr>
            <w:r w:rsidRPr="00F754F6">
              <w:rPr>
                <w:rFonts w:cstheme="minorHAnsi"/>
                <w:szCs w:val="20"/>
              </w:rPr>
              <w:t>20</w:t>
            </w:r>
          </w:p>
        </w:tc>
      </w:tr>
    </w:tbl>
    <w:p w:rsidR="001C1E48" w:rsidRDefault="001C1E48" w:rsidP="00F754F6">
      <w:pPr>
        <w:rPr>
          <w:rFonts w:cstheme="minorHAnsi"/>
          <w:szCs w:val="20"/>
        </w:rPr>
      </w:pPr>
    </w:p>
    <w:p w:rsidR="001C1E48" w:rsidRPr="00F754F6" w:rsidRDefault="001C1E48" w:rsidP="00F754F6">
      <w:pPr>
        <w:rPr>
          <w:rFonts w:cstheme="minorHAnsi"/>
          <w:szCs w:val="20"/>
        </w:rPr>
      </w:pPr>
      <w:r w:rsidRPr="00F754F6">
        <w:rPr>
          <w:rFonts w:cstheme="minorHAnsi"/>
          <w:szCs w:val="20"/>
        </w:rPr>
        <w:t>Dosierungsbereich muss vom Stationsarzt / diensthabenden Arzt</w:t>
      </w:r>
      <w:r>
        <w:rPr>
          <w:rFonts w:cstheme="minorHAnsi"/>
          <w:szCs w:val="20"/>
        </w:rPr>
        <w:br/>
      </w:r>
      <w:r w:rsidRPr="00F754F6">
        <w:rPr>
          <w:rFonts w:cstheme="minorHAnsi"/>
          <w:szCs w:val="20"/>
        </w:rPr>
        <w:t xml:space="preserve">schriftlich </w:t>
      </w:r>
      <w:r>
        <w:rPr>
          <w:rFonts w:cstheme="minorHAnsi"/>
          <w:szCs w:val="20"/>
        </w:rPr>
        <w:t xml:space="preserve">im </w:t>
      </w:r>
      <w:proofErr w:type="spellStart"/>
      <w:r>
        <w:rPr>
          <w:rFonts w:cstheme="minorHAnsi"/>
          <w:szCs w:val="20"/>
        </w:rPr>
        <w:t>Delirblatt</w:t>
      </w:r>
      <w:proofErr w:type="spellEnd"/>
      <w:r>
        <w:rPr>
          <w:rFonts w:cstheme="minorHAnsi"/>
          <w:szCs w:val="20"/>
        </w:rPr>
        <w:t xml:space="preserve"> vorgegeben werden</w:t>
      </w:r>
      <w:r w:rsidRPr="00F754F6">
        <w:rPr>
          <w:rFonts w:cstheme="minorHAnsi"/>
          <w:szCs w:val="20"/>
        </w:rPr>
        <w:t>!</w:t>
      </w:r>
    </w:p>
    <w:p w:rsidR="001C1E48" w:rsidRPr="00F754F6" w:rsidRDefault="001C1E48" w:rsidP="00F754F6">
      <w:pPr>
        <w:rPr>
          <w:rFonts w:cstheme="minorHAnsi"/>
          <w:szCs w:val="20"/>
        </w:rPr>
      </w:pPr>
    </w:p>
    <w:p w:rsidR="001C1E48" w:rsidRPr="00F754F6" w:rsidRDefault="001C1E48" w:rsidP="00F754F6">
      <w:pPr>
        <w:rPr>
          <w:rFonts w:cstheme="minorHAnsi"/>
          <w:b/>
          <w:color w:val="333333"/>
          <w:szCs w:val="20"/>
        </w:rPr>
      </w:pPr>
      <w:r w:rsidRPr="00F754F6">
        <w:rPr>
          <w:rFonts w:cstheme="minorHAnsi"/>
          <w:b/>
          <w:color w:val="333333"/>
          <w:szCs w:val="20"/>
        </w:rPr>
        <w:lastRenderedPageBreak/>
        <w:t>Einstellung: 1 ml (</w:t>
      </w:r>
      <w:proofErr w:type="spellStart"/>
      <w:r w:rsidRPr="00F754F6">
        <w:rPr>
          <w:rFonts w:cstheme="minorHAnsi"/>
          <w:b/>
          <w:color w:val="333333"/>
          <w:szCs w:val="20"/>
        </w:rPr>
        <w:t>1mg</w:t>
      </w:r>
      <w:proofErr w:type="spellEnd"/>
      <w:r w:rsidRPr="00F754F6">
        <w:rPr>
          <w:rFonts w:cstheme="minorHAnsi"/>
          <w:b/>
          <w:color w:val="333333"/>
          <w:szCs w:val="20"/>
        </w:rPr>
        <w:t xml:space="preserve">) bis 10 ml (10 mg) / h </w:t>
      </w:r>
    </w:p>
    <w:p w:rsidR="001C1E48" w:rsidRPr="00F754F6" w:rsidRDefault="001C1E48" w:rsidP="00F754F6">
      <w:pPr>
        <w:rPr>
          <w:rFonts w:cstheme="minorHAnsi"/>
          <w:i/>
          <w:szCs w:val="20"/>
        </w:rPr>
      </w:pPr>
      <w:r w:rsidRPr="00F754F6">
        <w:rPr>
          <w:rFonts w:cstheme="minorHAnsi"/>
          <w:i/>
          <w:szCs w:val="20"/>
        </w:rPr>
        <w:t>vor Dosiserhöhung Rücksprache mit Arzt vom Dienst!</w:t>
      </w:r>
    </w:p>
    <w:p w:rsidR="001C1E48" w:rsidRDefault="001C1E48" w:rsidP="00F754F6">
      <w:pPr>
        <w:spacing w:after="0" w:line="240" w:lineRule="auto"/>
        <w:rPr>
          <w:rFonts w:cstheme="minorHAnsi"/>
          <w:szCs w:val="20"/>
          <w:lang w:val="de-DE"/>
        </w:rPr>
      </w:pPr>
      <w:r w:rsidRPr="00F754F6">
        <w:rPr>
          <w:rFonts w:cstheme="minorHAnsi"/>
          <w:color w:val="999999"/>
          <w:szCs w:val="20"/>
        </w:rPr>
        <w:sym w:font="Wingdings" w:char="F03A"/>
      </w:r>
      <w:r w:rsidRPr="00F754F6">
        <w:rPr>
          <w:rFonts w:cstheme="minorHAnsi"/>
          <w:color w:val="999999"/>
          <w:szCs w:val="20"/>
        </w:rPr>
        <w:tab/>
      </w:r>
      <w:r w:rsidRPr="00F754F6">
        <w:rPr>
          <w:rFonts w:cstheme="minorHAnsi"/>
          <w:b/>
          <w:color w:val="333333"/>
          <w:szCs w:val="20"/>
        </w:rPr>
        <w:t xml:space="preserve">Monitor: </w:t>
      </w:r>
      <w:proofErr w:type="spellStart"/>
      <w:r w:rsidRPr="00F754F6">
        <w:rPr>
          <w:rFonts w:cstheme="minorHAnsi"/>
          <w:b/>
          <w:color w:val="333333"/>
          <w:szCs w:val="20"/>
        </w:rPr>
        <w:t>pO2</w:t>
      </w:r>
      <w:proofErr w:type="spellEnd"/>
      <w:r w:rsidRPr="00F754F6">
        <w:rPr>
          <w:rFonts w:cstheme="minorHAnsi"/>
          <w:color w:val="333333"/>
          <w:szCs w:val="20"/>
        </w:rPr>
        <w:t xml:space="preserve"> kontinuierlich                                                             </w:t>
      </w:r>
      <w:r>
        <w:rPr>
          <w:rFonts w:cstheme="minorHAnsi"/>
          <w:color w:val="333333"/>
          <w:szCs w:val="20"/>
        </w:rPr>
        <w:br/>
      </w:r>
      <w:r w:rsidRPr="00F754F6">
        <w:rPr>
          <w:rFonts w:cstheme="minorHAnsi"/>
          <w:color w:val="999999"/>
          <w:szCs w:val="20"/>
        </w:rPr>
        <w:sym w:font="Wingdings" w:char="F04E"/>
      </w:r>
      <w:r w:rsidRPr="00F754F6">
        <w:rPr>
          <w:rFonts w:cstheme="minorHAnsi"/>
          <w:color w:val="999999"/>
          <w:szCs w:val="20"/>
        </w:rPr>
        <w:tab/>
      </w:r>
      <w:r w:rsidRPr="00F754F6">
        <w:rPr>
          <w:rFonts w:cstheme="minorHAnsi"/>
          <w:b/>
          <w:color w:val="333333"/>
          <w:szCs w:val="20"/>
        </w:rPr>
        <w:t>Überdosierung</w:t>
      </w:r>
      <w:r w:rsidRPr="00F754F6">
        <w:rPr>
          <w:rFonts w:cstheme="minorHAnsi"/>
          <w:color w:val="333333"/>
          <w:szCs w:val="20"/>
        </w:rPr>
        <w:t>:</w:t>
      </w:r>
      <w:r w:rsidRPr="00F754F6">
        <w:rPr>
          <w:rFonts w:cstheme="minorHAnsi"/>
          <w:szCs w:val="20"/>
        </w:rPr>
        <w:t xml:space="preserve"> Atemdepression, RR-Abfall</w:t>
      </w:r>
      <w:r>
        <w:rPr>
          <w:rFonts w:cstheme="minorHAnsi"/>
          <w:szCs w:val="20"/>
        </w:rPr>
        <w:br/>
      </w:r>
      <w:r w:rsidRPr="00F754F6">
        <w:rPr>
          <w:rFonts w:cstheme="minorHAnsi"/>
          <w:color w:val="999999"/>
          <w:szCs w:val="20"/>
        </w:rPr>
        <w:sym w:font="Wingdings" w:char="F046"/>
      </w:r>
      <w:r w:rsidRPr="00F754F6">
        <w:rPr>
          <w:rFonts w:cstheme="minorHAnsi"/>
          <w:color w:val="999999"/>
          <w:szCs w:val="20"/>
          <w:lang w:val="de-DE"/>
        </w:rPr>
        <w:tab/>
      </w:r>
      <w:r w:rsidRPr="00F754F6">
        <w:rPr>
          <w:rFonts w:cstheme="minorHAnsi"/>
          <w:b/>
          <w:color w:val="333333"/>
          <w:szCs w:val="20"/>
          <w:lang w:val="de-DE"/>
        </w:rPr>
        <w:t>Antagonist</w:t>
      </w:r>
      <w:r w:rsidRPr="00F754F6">
        <w:rPr>
          <w:rFonts w:cstheme="minorHAnsi"/>
          <w:color w:val="333333"/>
          <w:szCs w:val="20"/>
          <w:lang w:val="de-DE"/>
        </w:rPr>
        <w:t>:</w:t>
      </w:r>
      <w:r w:rsidRPr="00F754F6">
        <w:rPr>
          <w:rFonts w:cstheme="minorHAnsi"/>
          <w:szCs w:val="20"/>
          <w:lang w:val="de-DE"/>
        </w:rPr>
        <w:t xml:space="preserve"> </w:t>
      </w:r>
      <w:proofErr w:type="spellStart"/>
      <w:r w:rsidRPr="00F754F6">
        <w:rPr>
          <w:rFonts w:cstheme="minorHAnsi"/>
          <w:szCs w:val="20"/>
          <w:lang w:val="de-DE"/>
        </w:rPr>
        <w:t>Flumazenil</w:t>
      </w:r>
      <w:proofErr w:type="spellEnd"/>
      <w:r w:rsidRPr="00F754F6">
        <w:rPr>
          <w:rFonts w:cstheme="minorHAnsi"/>
          <w:szCs w:val="20"/>
          <w:lang w:val="de-DE"/>
        </w:rPr>
        <w:t xml:space="preserve"> 0,3 - 1 mg </w:t>
      </w:r>
      <w:proofErr w:type="spellStart"/>
      <w:r w:rsidRPr="00F754F6">
        <w:rPr>
          <w:rFonts w:cstheme="minorHAnsi"/>
          <w:szCs w:val="20"/>
          <w:lang w:val="de-DE"/>
        </w:rPr>
        <w:t>i.v.</w:t>
      </w:r>
      <w:proofErr w:type="spellEnd"/>
      <w:r w:rsidRPr="00F754F6">
        <w:rPr>
          <w:rFonts w:cstheme="minorHAnsi"/>
          <w:szCs w:val="20"/>
          <w:lang w:val="de-DE"/>
        </w:rPr>
        <w:t xml:space="preserve"> </w:t>
      </w:r>
    </w:p>
    <w:p w:rsidR="001C1E48" w:rsidRDefault="001C1E48" w:rsidP="00F754F6">
      <w:pPr>
        <w:ind w:left="708"/>
        <w:rPr>
          <w:rFonts w:cstheme="minorHAnsi"/>
          <w:szCs w:val="20"/>
        </w:rPr>
        <w:sectPr w:rsidR="001C1E48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proofErr w:type="spellStart"/>
      <w:r w:rsidRPr="00F754F6">
        <w:rPr>
          <w:rFonts w:cstheme="minorHAnsi"/>
          <w:szCs w:val="20"/>
        </w:rPr>
        <w:t>Anexate</w:t>
      </w:r>
      <w:proofErr w:type="spellEnd"/>
      <w:r w:rsidR="00EB5B86">
        <w:rPr>
          <w:lang w:eastAsia="en-US"/>
        </w:rPr>
        <w:t>®</w:t>
      </w:r>
      <w:bookmarkStart w:id="6" w:name="_GoBack"/>
      <w:bookmarkEnd w:id="6"/>
      <w:r w:rsidRPr="00F754F6">
        <w:rPr>
          <w:rFonts w:cstheme="minorHAnsi"/>
          <w:szCs w:val="20"/>
        </w:rPr>
        <w:t xml:space="preserve"> „Roche“</w:t>
      </w:r>
      <w:r w:rsidRPr="00F754F6">
        <w:rPr>
          <w:rFonts w:cstheme="minorHAnsi"/>
          <w:color w:val="333333"/>
          <w:szCs w:val="20"/>
        </w:rPr>
        <w:t xml:space="preserve"> </w:t>
      </w:r>
      <w:r w:rsidRPr="00F754F6">
        <w:rPr>
          <w:rFonts w:cstheme="minorHAnsi"/>
          <w:color w:val="333333"/>
          <w:szCs w:val="20"/>
          <w:vertAlign w:val="superscript"/>
        </w:rPr>
        <w:t>®</w:t>
      </w:r>
      <w:r w:rsidRPr="00F754F6">
        <w:rPr>
          <w:rFonts w:cstheme="minorHAnsi"/>
          <w:szCs w:val="20"/>
        </w:rPr>
        <w:t xml:space="preserve"> 1 mg = 10 ml </w:t>
      </w:r>
      <w:proofErr w:type="spellStart"/>
      <w:r w:rsidRPr="00F754F6">
        <w:rPr>
          <w:rFonts w:cstheme="minorHAnsi"/>
          <w:szCs w:val="20"/>
        </w:rPr>
        <w:t>Amp</w:t>
      </w:r>
      <w:proofErr w:type="spellEnd"/>
      <w:r w:rsidRPr="00F754F6">
        <w:rPr>
          <w:rFonts w:cstheme="minorHAnsi"/>
          <w:szCs w:val="20"/>
        </w:rPr>
        <w:br/>
        <w:t xml:space="preserve">mit 0,1 mg (= 1 ml) beginnen und nach Wirkung titrieren </w:t>
      </w:r>
    </w:p>
    <w:p w:rsidR="00E935B1" w:rsidRPr="00F754F6" w:rsidRDefault="00E935B1" w:rsidP="00F754F6">
      <w:pPr>
        <w:ind w:left="708"/>
        <w:rPr>
          <w:rFonts w:cstheme="minorHAnsi"/>
          <w:szCs w:val="20"/>
        </w:rPr>
      </w:pPr>
    </w:p>
    <w:sectPr w:rsidR="00E935B1" w:rsidRPr="00F754F6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3208688-76CC-46B5-9F94-A35D70D2B66A}"/>
    <w:docVar w:name="dgnword-eventsink" w:val="113079144"/>
  </w:docVars>
  <w:rsids>
    <w:rsidRoot w:val="005A48B9"/>
    <w:rsid w:val="000B6D18"/>
    <w:rsid w:val="001C1E48"/>
    <w:rsid w:val="003947E7"/>
    <w:rsid w:val="003E47B8"/>
    <w:rsid w:val="004D7B3B"/>
    <w:rsid w:val="005A48B9"/>
    <w:rsid w:val="0077186B"/>
    <w:rsid w:val="008636A9"/>
    <w:rsid w:val="008B140E"/>
    <w:rsid w:val="008C48FF"/>
    <w:rsid w:val="009115E7"/>
    <w:rsid w:val="00966110"/>
    <w:rsid w:val="009D4F5E"/>
    <w:rsid w:val="00A67970"/>
    <w:rsid w:val="00E10917"/>
    <w:rsid w:val="00E5427C"/>
    <w:rsid w:val="00E935B1"/>
    <w:rsid w:val="00EA4121"/>
    <w:rsid w:val="00EB5B86"/>
    <w:rsid w:val="00EC5267"/>
    <w:rsid w:val="00F734A7"/>
    <w:rsid w:val="00F754F6"/>
    <w:rsid w:val="00F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91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91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8D4EF1E9.dotm</Template>
  <TotalTime>0</TotalTime>
  <Pages>3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3</cp:revision>
  <dcterms:created xsi:type="dcterms:W3CDTF">2014-03-18T10:11:00Z</dcterms:created>
  <dcterms:modified xsi:type="dcterms:W3CDTF">2018-01-24T15:57:00Z</dcterms:modified>
</cp:coreProperties>
</file>